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3076D9" w:rsidP="000579C9">
      <w:pPr>
        <w:ind w:left="6300" w:firstLine="180"/>
        <w:jc w:val="right"/>
        <w:rPr>
          <w:bCs/>
        </w:rPr>
      </w:pPr>
      <w:r>
        <w:rPr>
          <w:bCs/>
        </w:rPr>
        <w:t>2014.gada 16</w:t>
      </w:r>
      <w:r w:rsidR="000579C9" w:rsidRPr="00B46E2E">
        <w:rPr>
          <w:bCs/>
        </w:rPr>
        <w:t>.</w:t>
      </w:r>
      <w:r>
        <w:rPr>
          <w:bCs/>
        </w:rPr>
        <w:t>okto</w:t>
      </w:r>
      <w:r w:rsidR="00246616" w:rsidRPr="00B46E2E">
        <w:rPr>
          <w:bCs/>
        </w:rPr>
        <w:t>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BA4BF4" w:rsidP="000579C9">
      <w:pPr>
        <w:pStyle w:val="P"/>
        <w:spacing w:before="0" w:after="0"/>
        <w:jc w:val="center"/>
        <w:rPr>
          <w:rFonts w:ascii="Times New Roman" w:hAnsi="Times New Roman"/>
          <w:b/>
          <w:sz w:val="24"/>
        </w:rPr>
      </w:pPr>
      <w:r>
        <w:rPr>
          <w:rFonts w:ascii="Times New Roman" w:hAnsi="Times New Roman"/>
          <w:b/>
          <w:sz w:val="24"/>
        </w:rPr>
        <w:t>ID Nr. KNP/2014/86</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A4BF4" w:rsidRDefault="000579C9" w:rsidP="000579C9">
      <w:pPr>
        <w:jc w:val="center"/>
        <w:rPr>
          <w:b/>
          <w:bCs/>
        </w:rPr>
      </w:pPr>
      <w:r w:rsidRPr="00B46E2E">
        <w:rPr>
          <w:b/>
        </w:rPr>
        <w:t>„</w:t>
      </w:r>
      <w:r w:rsidR="00BA4BF4" w:rsidRPr="00BA4BF4">
        <w:rPr>
          <w:b/>
          <w:bCs/>
        </w:rPr>
        <w:t>Grupas konta atvēršana un uzturēšana</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00BA4BF4">
        <w:rPr>
          <w:rFonts w:ascii="Times New Roman" w:hAnsi="Times New Roman" w:cs="Times New Roman"/>
          <w:i w:val="0"/>
          <w:sz w:val="24"/>
          <w:szCs w:val="24"/>
        </w:rPr>
        <w:t>: KNP/2014/86</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4066A">
            <w:pPr>
              <w:widowControl w:val="0"/>
              <w:ind w:right="-1"/>
            </w:pPr>
            <w:r>
              <w:t>Kuldīgas novada pašvaldība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4066A">
            <w:pPr>
              <w:widowControl w:val="0"/>
              <w:ind w:right="-1"/>
            </w:pPr>
            <w:r>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4066A">
            <w:pPr>
              <w:widowControl w:val="0"/>
              <w:ind w:right="-1"/>
            </w:pPr>
            <w:r>
              <w:rPr>
                <w:spacing w:val="-14"/>
              </w:rPr>
              <w:t>63322469</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4066A">
            <w:pPr>
              <w:widowControl w:val="0"/>
              <w:ind w:right="-1"/>
            </w:pPr>
            <w:r>
              <w:t>zaiga.kudina@kuldiga.lv</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B46E2E">
        <w:rPr>
          <w:rFonts w:ascii="Times New Roman" w:hAnsi="Times New Roman" w:cs="Times New Roman"/>
          <w:i w:val="0"/>
          <w:sz w:val="24"/>
          <w:szCs w:val="24"/>
        </w:rPr>
        <w:t xml:space="preserve">Iepirkuma </w:t>
      </w:r>
      <w:bookmarkEnd w:id="8"/>
      <w:bookmarkEnd w:id="9"/>
      <w:r w:rsidRPr="00B46E2E">
        <w:rPr>
          <w:rFonts w:ascii="Times New Roman" w:hAnsi="Times New Roman" w:cs="Times New Roman"/>
          <w:i w:val="0"/>
          <w:sz w:val="24"/>
          <w:szCs w:val="24"/>
        </w:rPr>
        <w:t>dokumentācijas pieejamība</w:t>
      </w:r>
    </w:p>
    <w:p w:rsidR="000579C9" w:rsidRPr="00B46E2E" w:rsidRDefault="000579C9" w:rsidP="000579C9">
      <w:pPr>
        <w:numPr>
          <w:ilvl w:val="2"/>
          <w:numId w:val="4"/>
        </w:numPr>
        <w:jc w:val="both"/>
      </w:pPr>
      <w:r w:rsidRPr="00B46E2E">
        <w:t xml:space="preserve">Iepirkuma procedūras dokumenti ir bez maksas un brīvi pieejami Kuldīgas novada pašvaldības mājas lapā internetā </w:t>
      </w:r>
      <w:hyperlink r:id="rId6" w:history="1">
        <w:r w:rsidRPr="00B46E2E">
          <w:rPr>
            <w:rStyle w:val="Hyperlink"/>
            <w:rFonts w:eastAsia="Calibri"/>
          </w:rPr>
          <w:t>www.kuldiga.lv</w:t>
        </w:r>
      </w:hyperlink>
      <w:r w:rsidRPr="00B46E2E">
        <w:t xml:space="preserve"> sadaļā Pašvaldības iepirkumi.</w:t>
      </w:r>
    </w:p>
    <w:p w:rsidR="000579C9" w:rsidRPr="00EA04FC" w:rsidRDefault="000579C9" w:rsidP="000579C9">
      <w:pPr>
        <w:numPr>
          <w:ilvl w:val="2"/>
          <w:numId w:val="4"/>
        </w:numPr>
        <w:jc w:val="both"/>
      </w:pPr>
      <w:r w:rsidRPr="00B46E2E">
        <w:t xml:space="preserve">Ar iepirkuma </w:t>
      </w:r>
      <w:r w:rsidRPr="00EA04FC">
        <w:t xml:space="preserve">procedūras dokumentiem ieinteresētajiem Pretendentiem ir iespējams iepazīties arī uz vietas, Kuldīgas novada pašvaldībā, Baznīcas ielā 1, Kuldīgā, līdz </w:t>
      </w:r>
      <w:r w:rsidRPr="00EA04FC">
        <w:rPr>
          <w:b/>
        </w:rPr>
        <w:t xml:space="preserve">2014.gada </w:t>
      </w:r>
      <w:r w:rsidR="00EA04FC" w:rsidRPr="00EA04FC">
        <w:rPr>
          <w:b/>
        </w:rPr>
        <w:t>30</w:t>
      </w:r>
      <w:r w:rsidR="00AE21E5" w:rsidRPr="00EA04FC">
        <w:rPr>
          <w:b/>
        </w:rPr>
        <w:t>.oktobrim</w:t>
      </w:r>
      <w:r w:rsidRPr="00EA04FC">
        <w:t xml:space="preserve"> plkst. 13:00.</w:t>
      </w:r>
    </w:p>
    <w:p w:rsidR="000579C9" w:rsidRPr="00B46E2E" w:rsidRDefault="000579C9" w:rsidP="000579C9">
      <w:pPr>
        <w:numPr>
          <w:ilvl w:val="2"/>
          <w:numId w:val="4"/>
        </w:numPr>
        <w:jc w:val="both"/>
      </w:pPr>
      <w:r w:rsidRPr="00EA04FC">
        <w:t>Iepirkuma komisija nav atbildīga</w:t>
      </w:r>
      <w:r w:rsidRPr="00B46E2E">
        <w:t xml:space="preserve">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BA4BF4" w:rsidRPr="00BA4BF4">
        <w:rPr>
          <w:b/>
          <w:bCs/>
        </w:rPr>
        <w:t>Grupas konta atvēršana un uzturēšana</w:t>
      </w:r>
      <w:r w:rsidRPr="00B46E2E">
        <w:t>”.</w:t>
      </w:r>
    </w:p>
    <w:p w:rsidR="000579C9" w:rsidRPr="00B46E2E" w:rsidRDefault="000579C9" w:rsidP="000579C9">
      <w:pPr>
        <w:numPr>
          <w:ilvl w:val="2"/>
          <w:numId w:val="4"/>
        </w:numPr>
        <w:jc w:val="both"/>
      </w:pPr>
      <w:r w:rsidRPr="00B46E2E">
        <w:t>Paredzamais līguma izpildes termiņš –</w:t>
      </w:r>
      <w:r w:rsidRPr="00B46E2E">
        <w:rPr>
          <w:b/>
        </w:rPr>
        <w:t xml:space="preserve"> </w:t>
      </w:r>
      <w:r w:rsidR="00BA4BF4">
        <w:rPr>
          <w:b/>
        </w:rPr>
        <w:t>Pieci gadi no līguma noslēgšanas dienas.</w:t>
      </w:r>
      <w:r w:rsidRPr="00B46E2E">
        <w:rPr>
          <w:b/>
        </w:rPr>
        <w:t xml:space="preserve">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EA04FC" w:rsidRDefault="000579C9" w:rsidP="000579C9">
      <w:pPr>
        <w:numPr>
          <w:ilvl w:val="2"/>
          <w:numId w:val="4"/>
        </w:numPr>
        <w:jc w:val="both"/>
      </w:pPr>
      <w:r w:rsidRPr="00B46E2E">
        <w:t xml:space="preserve">Pretendentu piedāvājumi iepirkumam jāiesniedz personīgi vai </w:t>
      </w:r>
      <w:r w:rsidRPr="00EA04FC">
        <w:t xml:space="preserve">jānosūta pa pastu līdz </w:t>
      </w:r>
      <w:r w:rsidRPr="00EA04FC">
        <w:rPr>
          <w:b/>
        </w:rPr>
        <w:t xml:space="preserve">2014.gada </w:t>
      </w:r>
      <w:r w:rsidR="00EA04FC" w:rsidRPr="00EA04FC">
        <w:rPr>
          <w:b/>
        </w:rPr>
        <w:t>30</w:t>
      </w:r>
      <w:r w:rsidR="00AE21E5" w:rsidRPr="00EA04FC">
        <w:rPr>
          <w:b/>
        </w:rPr>
        <w:t>.oktobrim</w:t>
      </w:r>
      <w:r w:rsidRPr="00EA04FC">
        <w:rPr>
          <w:b/>
        </w:rPr>
        <w:t xml:space="preserve"> plkst.13:00 Kuldīgas novada pašvaldībā – 1.stāvā, Baznīcas ielā 1, Kuldīgā, LV-3301.</w:t>
      </w:r>
      <w:r w:rsidRPr="00EA04FC">
        <w:t xml:space="preserve"> Apmeklētāju pieņemšanas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ziņām, kā arī ievieto šo informāciju mājas lapā internetā </w:t>
      </w:r>
      <w:hyperlink r:id="rId7"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lastRenderedPageBreak/>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widowControl w:val="0"/>
        <w:numPr>
          <w:ilvl w:val="0"/>
          <w:numId w:val="3"/>
        </w:numPr>
        <w:tabs>
          <w:tab w:val="clear" w:pos="1440"/>
          <w:tab w:val="num" w:pos="1260"/>
        </w:tabs>
        <w:ind w:left="1260" w:right="-1" w:hanging="561"/>
        <w:rPr>
          <w:b/>
        </w:rPr>
      </w:pPr>
      <w:r w:rsidRPr="00B46E2E">
        <w:t>Tehniskā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546D7F" w:rsidRPr="00546D7F">
        <w:rPr>
          <w:b/>
          <w:bCs/>
        </w:rPr>
        <w:t>Grupas konta atvēršana un uzturēšana</w:t>
      </w:r>
      <w:r w:rsidR="00546D7F">
        <w:rPr>
          <w:b/>
        </w:rPr>
        <w:t>”, ID Nr. KNP/2014/86</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A07BF5">
      <w:pPr>
        <w:numPr>
          <w:ilvl w:val="1"/>
          <w:numId w:val="4"/>
        </w:numPr>
        <w:jc w:val="both"/>
      </w:pPr>
      <w:r w:rsidRPr="00B46E2E">
        <w:t>Iepirkuma priekšmets ir „</w:t>
      </w:r>
      <w:r w:rsidR="00546D7F" w:rsidRPr="00546D7F">
        <w:rPr>
          <w:b/>
          <w:bCs/>
        </w:rPr>
        <w:t>Grupas konta atvēršana un uzturēšana</w:t>
      </w:r>
      <w:r w:rsidR="00516C79">
        <w:t>”</w:t>
      </w:r>
      <w:r w:rsidRPr="00B46E2E">
        <w:t>.</w:t>
      </w:r>
    </w:p>
    <w:p w:rsidR="000579C9" w:rsidRPr="00B46E2E" w:rsidRDefault="000579C9" w:rsidP="00516C79">
      <w:pPr>
        <w:numPr>
          <w:ilvl w:val="1"/>
          <w:numId w:val="4"/>
        </w:numPr>
        <w:ind w:left="426" w:hanging="426"/>
        <w:jc w:val="both"/>
      </w:pPr>
      <w:r w:rsidRPr="00B46E2E">
        <w:t xml:space="preserve">Iepirkuma procedūras uzvarētāja pienākums ir </w:t>
      </w:r>
      <w:r w:rsidR="00516C79">
        <w:rPr>
          <w:bCs/>
        </w:rPr>
        <w:t>g</w:t>
      </w:r>
      <w:r w:rsidR="00516C79" w:rsidRPr="00516C79">
        <w:rPr>
          <w:bCs/>
        </w:rPr>
        <w:t>rupas konta atvēršana un uzturēšana</w:t>
      </w:r>
      <w:r w:rsidR="00516C79" w:rsidRPr="00516C79">
        <w:rPr>
          <w:b/>
        </w:rPr>
        <w:t xml:space="preserve"> </w:t>
      </w:r>
      <w:r w:rsidRPr="00B46E2E">
        <w:t>nevainojamā kvalitātē atbilstoši Nolikuma 2.pielikumā (Tehniskās speci</w:t>
      </w:r>
      <w:r w:rsidR="00EA3F2B">
        <w:t>fikācija) noteiktajām prasībām.</w:t>
      </w: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21737C" w:rsidRDefault="000579C9" w:rsidP="0021737C">
      <w:pPr>
        <w:pStyle w:val="Default"/>
        <w:numPr>
          <w:ilvl w:val="2"/>
          <w:numId w:val="4"/>
        </w:numPr>
        <w:ind w:left="993"/>
        <w:jc w:val="both"/>
        <w:rPr>
          <w:color w:val="auto"/>
        </w:rPr>
      </w:pPr>
      <w:r w:rsidRPr="00B46E2E">
        <w:rPr>
          <w:color w:val="auto"/>
        </w:rPr>
        <w:t>Iepirkumā var piedalīties</w:t>
      </w:r>
      <w:r w:rsidR="00847F5F" w:rsidRPr="00847F5F">
        <w:rPr>
          <w:color w:val="auto"/>
        </w:rPr>
        <w:t xml:space="preserve"> </w:t>
      </w:r>
      <w:r w:rsidR="0021737C">
        <w:rPr>
          <w:color w:val="auto"/>
        </w:rPr>
        <w:t>Pretendents, kuram ir tiesības</w:t>
      </w:r>
      <w:proofErr w:type="gramStart"/>
      <w:r w:rsidR="0021737C">
        <w:rPr>
          <w:color w:val="auto"/>
        </w:rPr>
        <w:t xml:space="preserve">  </w:t>
      </w:r>
      <w:proofErr w:type="gramEnd"/>
      <w:r w:rsidR="0021737C">
        <w:rPr>
          <w:color w:val="auto"/>
        </w:rPr>
        <w:t xml:space="preserve">veikt kredītiestāžu darbību, saskaņā ar LR spēkā esošiem normatīvajiem aktiem, </w:t>
      </w:r>
      <w:r w:rsidRPr="0021737C">
        <w:rPr>
          <w:color w:val="auto"/>
        </w:rPr>
        <w:t xml:space="preserve">kuri atbilst iepirkuma nolikumā noteiktajiem kvalifikācijas kritērijiem un kuri ir iesnieguši šajā Nolikumā un specifikācijā noteiktos dokumentus. </w:t>
      </w:r>
    </w:p>
    <w:p w:rsidR="000579C9" w:rsidRPr="0021737C" w:rsidRDefault="000579C9" w:rsidP="0021737C">
      <w:pPr>
        <w:pStyle w:val="Default"/>
        <w:numPr>
          <w:ilvl w:val="2"/>
          <w:numId w:val="4"/>
        </w:numPr>
        <w:ind w:left="993"/>
        <w:jc w:val="both"/>
        <w:rPr>
          <w:color w:val="auto"/>
        </w:rPr>
      </w:pPr>
      <w:r w:rsidRPr="0021737C">
        <w:rPr>
          <w:color w:val="auto"/>
        </w:rPr>
        <w:t>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516C79" w:rsidRPr="00B46E2E" w:rsidRDefault="00930FAD" w:rsidP="000579C9">
      <w:pPr>
        <w:pStyle w:val="Default"/>
        <w:numPr>
          <w:ilvl w:val="2"/>
          <w:numId w:val="4"/>
        </w:numPr>
        <w:jc w:val="both"/>
        <w:rPr>
          <w:color w:val="auto"/>
        </w:rPr>
      </w:pPr>
      <w:r>
        <w:rPr>
          <w:color w:val="auto"/>
        </w:rPr>
        <w:t>Pretendentam jānodrošina tā kredītiestādes filiāles darbība Kuldīgas pilsētas administratīvajā teritorijā.</w:t>
      </w:r>
    </w:p>
    <w:p w:rsidR="000579C9" w:rsidRPr="00B46E2E" w:rsidRDefault="000579C9" w:rsidP="000579C9">
      <w:pPr>
        <w:pStyle w:val="Default"/>
        <w:ind w:left="720"/>
        <w:jc w:val="both"/>
        <w:rPr>
          <w:color w:val="auto"/>
        </w:rPr>
      </w:pPr>
      <w:bookmarkStart w:id="24" w:name="_Toc59334737"/>
      <w:bookmarkStart w:id="25" w:name="_Toc61422143"/>
    </w:p>
    <w:p w:rsidR="000579C9" w:rsidRPr="00B46E2E" w:rsidRDefault="00EA3F2B" w:rsidP="000579C9">
      <w:pPr>
        <w:pStyle w:val="Default"/>
        <w:numPr>
          <w:ilvl w:val="1"/>
          <w:numId w:val="4"/>
        </w:numPr>
        <w:jc w:val="both"/>
        <w:rPr>
          <w:b/>
          <w:color w:val="auto"/>
        </w:rPr>
      </w:pPr>
      <w:r>
        <w:rPr>
          <w:b/>
        </w:rPr>
        <w:t>F</w:t>
      </w:r>
      <w:r w:rsidR="000579C9" w:rsidRPr="00B46E2E">
        <w:rPr>
          <w:b/>
        </w:rPr>
        <w:t>inanšu piedāvājuma dokumenti</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Finanšu piedāvājumu pretendents sagatavo saskaņā ar Nolikuma pielikumā pi</w:t>
      </w:r>
      <w:r w:rsidR="00516C79">
        <w:rPr>
          <w:rFonts w:ascii="Times New Roman" w:hAnsi="Times New Roman"/>
          <w:b w:val="0"/>
          <w:color w:val="auto"/>
        </w:rPr>
        <w:t>evienoto tehnisko specifikāciju/</w:t>
      </w:r>
      <w:r w:rsidRPr="00B46E2E">
        <w:rPr>
          <w:rFonts w:ascii="Times New Roman" w:hAnsi="Times New Roman"/>
          <w:b w:val="0"/>
          <w:color w:val="auto"/>
        </w:rPr>
        <w:t xml:space="preserve">finanšu </w:t>
      </w:r>
      <w:r w:rsidRPr="00516C79">
        <w:rPr>
          <w:rFonts w:ascii="Times New Roman" w:hAnsi="Times New Roman"/>
          <w:b w:val="0"/>
          <w:color w:val="auto"/>
        </w:rPr>
        <w:t>piedāvājuma formu (2.pielikums</w:t>
      </w:r>
      <w:r w:rsidRPr="00B46E2E">
        <w:rPr>
          <w:rFonts w:ascii="Times New Roman" w:hAnsi="Times New Roman"/>
          <w:b w:val="0"/>
          <w:color w:val="auto"/>
        </w:rPr>
        <w:t xml:space="preserve">). </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lastRenderedPageBreak/>
        <w:t>Iepirkuma procedūras norise</w:t>
      </w:r>
    </w:p>
    <w:p w:rsidR="000579C9" w:rsidRPr="00EA04FC"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atvērti </w:t>
      </w:r>
      <w:r w:rsidRPr="00B46E2E">
        <w:rPr>
          <w:rFonts w:ascii="Times New Roman" w:hAnsi="Times New Roman" w:cs="Times New Roman"/>
          <w:i w:val="0"/>
          <w:sz w:val="24"/>
          <w:szCs w:val="24"/>
        </w:rPr>
        <w:t xml:space="preserve">2014. </w:t>
      </w:r>
      <w:r w:rsidRPr="00EA04FC">
        <w:rPr>
          <w:rFonts w:ascii="Times New Roman" w:hAnsi="Times New Roman" w:cs="Times New Roman"/>
          <w:i w:val="0"/>
          <w:sz w:val="24"/>
          <w:szCs w:val="24"/>
        </w:rPr>
        <w:t xml:space="preserve">gada </w:t>
      </w:r>
      <w:r w:rsidR="00EA04FC" w:rsidRPr="00EA04FC">
        <w:rPr>
          <w:rFonts w:ascii="Times New Roman" w:hAnsi="Times New Roman" w:cs="Times New Roman"/>
          <w:i w:val="0"/>
          <w:sz w:val="24"/>
          <w:szCs w:val="24"/>
        </w:rPr>
        <w:t>30</w:t>
      </w:r>
      <w:r w:rsidR="00AE21E5" w:rsidRPr="00EA04FC">
        <w:rPr>
          <w:rFonts w:ascii="Times New Roman" w:hAnsi="Times New Roman" w:cs="Times New Roman"/>
          <w:i w:val="0"/>
          <w:sz w:val="24"/>
          <w:szCs w:val="24"/>
        </w:rPr>
        <w:t>.oktobrī</w:t>
      </w:r>
      <w:r w:rsidRPr="00EA04FC">
        <w:rPr>
          <w:rFonts w:ascii="Times New Roman" w:hAnsi="Times New Roman" w:cs="Times New Roman"/>
          <w:i w:val="0"/>
          <w:sz w:val="24"/>
          <w:szCs w:val="24"/>
        </w:rPr>
        <w:t xml:space="preserve"> plkst. 13:00</w:t>
      </w:r>
      <w:r w:rsidRPr="00EA04FC">
        <w:rPr>
          <w:rFonts w:ascii="Times New Roman" w:hAnsi="Times New Roman" w:cs="Times New Roman"/>
          <w:b w:val="0"/>
          <w:i w:val="0"/>
          <w:sz w:val="24"/>
          <w:szCs w:val="24"/>
        </w:rPr>
        <w:t xml:space="preserve"> Kuldīgas novada Domes Mazajā zālē, 1. stāvā, Baznīcas ielā 1, Kuldīgā.</w:t>
      </w:r>
    </w:p>
    <w:p w:rsidR="000579C9" w:rsidRPr="00EA04FC"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EA04FC">
        <w:rPr>
          <w:rFonts w:ascii="Times New Roman" w:hAnsi="Times New Roman"/>
          <w:b w:val="0"/>
          <w:color w:val="auto"/>
        </w:rPr>
        <w:t xml:space="preserve">Piedāvājumu atvēršanas sanāksme ir atklāta. </w:t>
      </w:r>
    </w:p>
    <w:p w:rsidR="000579C9" w:rsidRPr="00EA04FC"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EA04FC">
        <w:rPr>
          <w:rFonts w:ascii="Times New Roman" w:hAnsi="Times New Roman"/>
          <w:b w:val="0"/>
          <w:color w:val="auto"/>
        </w:rPr>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bookmarkStart w:id="26" w:name="_GoBack"/>
      <w:bookmarkEnd w:id="26"/>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r w:rsidR="009B0955">
        <w:rPr>
          <w:rFonts w:ascii="Times New Roman" w:hAnsi="Times New Roman"/>
          <w:b w:val="0"/>
          <w:color w:val="auto"/>
        </w:rPr>
        <w:t>, saskaitot vienību izmaksu cenas</w:t>
      </w:r>
      <w:r w:rsidRPr="00B46E2E">
        <w:rPr>
          <w:rFonts w:ascii="Times New Roman" w:hAnsi="Times New Roman"/>
          <w:b w:val="0"/>
          <w:color w:val="auto"/>
        </w:rPr>
        <w:t>.</w:t>
      </w:r>
      <w:bookmarkEnd w:id="24"/>
      <w:bookmarkEnd w:id="25"/>
      <w:r w:rsidR="00B74A8B">
        <w:rPr>
          <w:rFonts w:ascii="Times New Roman" w:hAnsi="Times New Roman"/>
          <w:b w:val="0"/>
          <w:color w:val="auto"/>
        </w:rPr>
        <w:t xml:space="preserve"> Bankas procentu likme par norēķinu konta naudas atlikumu netiks vērtēta, bet jānorāda finanšu piedāvājumā.</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7" w:name="_Toc61422147"/>
      <w:bookmarkStart w:id="28" w:name="_Toc59334738"/>
      <w:r w:rsidRPr="00B46E2E">
        <w:rPr>
          <w:b/>
        </w:rPr>
        <w:t>Iepirkuma līgum</w:t>
      </w:r>
      <w:bookmarkEnd w:id="27"/>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0579C9" w:rsidRPr="00B46E2E" w:rsidRDefault="000579C9" w:rsidP="000579C9">
      <w:pPr>
        <w:jc w:val="both"/>
      </w:pP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9" w:name="_Toc61422148"/>
      <w:r w:rsidRPr="00B46E2E">
        <w:rPr>
          <w:b/>
          <w:sz w:val="24"/>
          <w:szCs w:val="24"/>
          <w:lang w:val="lv-LV"/>
        </w:rPr>
        <w:t>Iepirkuma komisijas tiesības un pienākumi</w:t>
      </w:r>
      <w:bookmarkEnd w:id="28"/>
      <w:bookmarkEnd w:id="29"/>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0" w:name="_Toc59334739"/>
      <w:bookmarkStart w:id="31" w:name="_Toc61422149"/>
      <w:r w:rsidRPr="00B46E2E">
        <w:rPr>
          <w:rFonts w:ascii="Times New Roman" w:hAnsi="Times New Roman" w:cs="Times New Roman"/>
          <w:i w:val="0"/>
          <w:sz w:val="24"/>
          <w:szCs w:val="24"/>
        </w:rPr>
        <w:t>Iepirkuma komisijas tiesības</w:t>
      </w:r>
      <w:bookmarkEnd w:id="30"/>
      <w:bookmarkEnd w:id="31"/>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2" w:name="_Toc59334740"/>
      <w:bookmarkStart w:id="33" w:name="_Toc61422150"/>
      <w:r w:rsidRPr="00B46E2E">
        <w:rPr>
          <w:b/>
          <w:bCs/>
        </w:rPr>
        <w:t>Iepirkuma komisijas pienākumi</w:t>
      </w:r>
      <w:bookmarkEnd w:id="32"/>
      <w:bookmarkEnd w:id="33"/>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 xml:space="preserve">Attiecībā uz ārvalstīs reģistrētu vai pastāvīgi dzīvojošu pretendentu, Komisija pieprasīs, lai tas iesniedz attiecīgās ārvalsts kompetentās institūcijas izziņu, kas apliecina, ka uz to neattiecas PIL </w:t>
      </w:r>
      <w:r w:rsidRPr="00B46E2E">
        <w:rPr>
          <w:kern w:val="28"/>
        </w:rPr>
        <w:lastRenderedPageBreak/>
        <w:t>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4" w:name="_Toc59334741"/>
      <w:bookmarkStart w:id="35" w:name="_Toc61422151"/>
      <w:r w:rsidRPr="00B46E2E">
        <w:rPr>
          <w:rFonts w:ascii="Times New Roman" w:hAnsi="Times New Roman" w:cs="Times New Roman"/>
          <w:sz w:val="24"/>
          <w:szCs w:val="24"/>
        </w:rPr>
        <w:t>Pretendenta tiesības un pienākumi</w:t>
      </w:r>
      <w:bookmarkEnd w:id="34"/>
      <w:bookmarkEnd w:id="35"/>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6" w:name="_Toc59334742"/>
      <w:bookmarkStart w:id="37" w:name="_Toc61422152"/>
      <w:r w:rsidRPr="00B46E2E">
        <w:rPr>
          <w:rFonts w:ascii="Times New Roman" w:hAnsi="Times New Roman" w:cs="Times New Roman"/>
          <w:i w:val="0"/>
          <w:sz w:val="24"/>
          <w:szCs w:val="24"/>
        </w:rPr>
        <w:t>Pretendenta tiesības</w:t>
      </w:r>
      <w:bookmarkEnd w:id="36"/>
      <w:bookmarkEnd w:id="37"/>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8" w:name="_Toc59334743"/>
      <w:bookmarkStart w:id="39" w:name="_Toc61422153"/>
      <w:r w:rsidRPr="00B46E2E">
        <w:rPr>
          <w:rFonts w:ascii="Times New Roman" w:hAnsi="Times New Roman" w:cs="Times New Roman"/>
          <w:i w:val="0"/>
          <w:sz w:val="24"/>
          <w:szCs w:val="24"/>
        </w:rPr>
        <w:t>Pretendenta pienākumi</w:t>
      </w:r>
      <w:bookmarkEnd w:id="38"/>
      <w:bookmarkEnd w:id="39"/>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D92181" w:rsidRDefault="000579C9" w:rsidP="000579C9">
      <w:pPr>
        <w:numPr>
          <w:ilvl w:val="0"/>
          <w:numId w:val="4"/>
        </w:numPr>
        <w:jc w:val="center"/>
        <w:rPr>
          <w:b/>
        </w:rPr>
      </w:pPr>
      <w:r w:rsidRPr="00D92181">
        <w:rPr>
          <w:b/>
        </w:rPr>
        <w:t>Pielikumi:</w:t>
      </w:r>
    </w:p>
    <w:p w:rsidR="000579C9" w:rsidRPr="00D92181" w:rsidRDefault="000579C9" w:rsidP="000579C9">
      <w:pPr>
        <w:pStyle w:val="BodyText2"/>
        <w:tabs>
          <w:tab w:val="left" w:pos="319"/>
        </w:tabs>
        <w:spacing w:after="0" w:line="240" w:lineRule="auto"/>
        <w:jc w:val="both"/>
        <w:rPr>
          <w:rFonts w:ascii="Times New Roman" w:hAnsi="Times New Roman"/>
          <w:sz w:val="24"/>
          <w:szCs w:val="24"/>
          <w:lang w:val="lv-LV"/>
        </w:rPr>
      </w:pPr>
      <w:r w:rsidRPr="00D92181">
        <w:rPr>
          <w:rFonts w:ascii="Times New Roman" w:hAnsi="Times New Roman"/>
          <w:sz w:val="24"/>
          <w:szCs w:val="24"/>
          <w:lang w:val="lv-LV"/>
        </w:rPr>
        <w:t xml:space="preserve">1.pielikums </w:t>
      </w:r>
      <w:r w:rsidRPr="00D92181">
        <w:rPr>
          <w:rFonts w:ascii="Times New Roman" w:hAnsi="Times New Roman"/>
          <w:sz w:val="24"/>
          <w:szCs w:val="24"/>
          <w:lang w:val="lv-LV"/>
        </w:rPr>
        <w:tab/>
      </w:r>
      <w:r w:rsidRPr="00D92181">
        <w:rPr>
          <w:rFonts w:ascii="Times New Roman" w:hAnsi="Times New Roman"/>
          <w:sz w:val="24"/>
          <w:szCs w:val="24"/>
          <w:lang w:val="lv-LV"/>
        </w:rPr>
        <w:tab/>
        <w:t>Pieteikuma veidlapas forma (ieteikuma raksturs).</w:t>
      </w:r>
    </w:p>
    <w:p w:rsidR="000579C9" w:rsidRPr="00B46E2E" w:rsidRDefault="00516C79" w:rsidP="000579C9">
      <w:pPr>
        <w:rPr>
          <w:bCs/>
        </w:rPr>
      </w:pPr>
      <w:r w:rsidRPr="00D92181">
        <w:rPr>
          <w:bCs/>
        </w:rPr>
        <w:t>2</w:t>
      </w:r>
      <w:r w:rsidR="000579C9" w:rsidRPr="00D92181">
        <w:rPr>
          <w:bCs/>
        </w:rPr>
        <w:t xml:space="preserve">.pielikums </w:t>
      </w:r>
      <w:r w:rsidR="000579C9" w:rsidRPr="00D92181">
        <w:rPr>
          <w:bCs/>
        </w:rPr>
        <w:tab/>
      </w:r>
      <w:r w:rsidR="000579C9" w:rsidRPr="00D92181">
        <w:rPr>
          <w:bCs/>
        </w:rPr>
        <w:tab/>
      </w:r>
      <w:r w:rsidR="000579C9" w:rsidRPr="00D92181">
        <w:t>Tehniskā specifikācija</w:t>
      </w:r>
      <w:r w:rsidR="00D92181">
        <w:t>/finanšu piedāvājums</w:t>
      </w:r>
      <w:r w:rsidR="000579C9" w:rsidRPr="00D92181">
        <w:t>.</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id" w:val="-1"/>
          <w:attr w:name="baseform" w:val="pieteikums"/>
          <w:attr w:name="text" w:val="pieteikums"/>
        </w:smartTagPr>
        <w:r w:rsidRPr="00B46E2E">
          <w:rPr>
            <w:szCs w:val="24"/>
          </w:rPr>
          <w:t>PIETEIKUMS</w:t>
        </w:r>
      </w:smartTag>
      <w:r w:rsidRPr="00B46E2E">
        <w:rPr>
          <w:szCs w:val="24"/>
        </w:rPr>
        <w:t xml:space="preserve"> DALĪBAI PUBLISKAJĀ IEPIRKUMĀ</w:t>
      </w:r>
    </w:p>
    <w:p w:rsidR="000579C9" w:rsidRPr="00B46E2E" w:rsidRDefault="000579C9" w:rsidP="000579C9">
      <w:pPr>
        <w:pStyle w:val="StyleHeading1"/>
        <w:tabs>
          <w:tab w:val="clear" w:pos="432"/>
        </w:tabs>
        <w:ind w:left="0" w:firstLine="0"/>
        <w:jc w:val="center"/>
        <w:rPr>
          <w:szCs w:val="24"/>
        </w:rPr>
      </w:pPr>
      <w:r w:rsidRPr="00B46E2E">
        <w:rPr>
          <w:bCs w:val="0"/>
          <w:szCs w:val="24"/>
        </w:rPr>
        <w:t>„</w:t>
      </w:r>
      <w:r w:rsidR="00930FAD" w:rsidRPr="00930FAD">
        <w:rPr>
          <w:bCs w:val="0"/>
          <w:szCs w:val="24"/>
        </w:rPr>
        <w:t>Grupas konta atvēršana un uzturēšana</w:t>
      </w:r>
      <w:r w:rsidRPr="00B46E2E">
        <w:rPr>
          <w:bCs w:val="0"/>
          <w:szCs w:val="24"/>
        </w:rPr>
        <w:t>”</w:t>
      </w:r>
    </w:p>
    <w:p w:rsidR="000579C9" w:rsidRPr="00B46E2E" w:rsidRDefault="00930FAD" w:rsidP="000579C9">
      <w:pPr>
        <w:jc w:val="center"/>
        <w:rPr>
          <w:b/>
        </w:rPr>
      </w:pPr>
      <w:r>
        <w:rPr>
          <w:b/>
        </w:rPr>
        <w:t>Iepirkuma ID Nr. KNP/2014/86</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 xml:space="preserve">Ar šo mēs apliecinām </w:t>
      </w:r>
      <w:proofErr w:type="gramStart"/>
      <w:r w:rsidRPr="00B46E2E">
        <w:t>savu dalību publiskajā iepirkumā „</w:t>
      </w:r>
      <w:r w:rsidR="00930FAD" w:rsidRPr="00930FAD">
        <w:rPr>
          <w:b/>
          <w:bCs/>
        </w:rPr>
        <w:t>Grupas konta atvēršana un uzturēšana</w:t>
      </w:r>
      <w:r w:rsidRPr="00B46E2E">
        <w:rPr>
          <w:b/>
        </w:rPr>
        <w:t>”</w:t>
      </w:r>
      <w:proofErr w:type="gramEnd"/>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Default="000579C9" w:rsidP="000579C9">
      <w:pPr>
        <w:jc w:val="both"/>
      </w:pPr>
      <w:r w:rsidRPr="00B46E2E">
        <w:t>Mēs piedāvājam veikt pasūtījumu - „</w:t>
      </w:r>
      <w:r w:rsidR="00930FAD" w:rsidRPr="00930FAD">
        <w:rPr>
          <w:b/>
          <w:bCs/>
        </w:rPr>
        <w:t>Grupas konta atvēršana un uzturēšana</w:t>
      </w:r>
      <w:r w:rsidRPr="00B46E2E">
        <w:t>”, saskaņā ar nolikuma un tehniskās s</w:t>
      </w:r>
      <w:r w:rsidR="00D92181">
        <w:t>pecifikācijas prasībām par šādiem izcenojumiem:</w:t>
      </w:r>
      <w:r w:rsidRPr="00B46E2E">
        <w:t xml:space="preserve"> </w:t>
      </w:r>
    </w:p>
    <w:p w:rsidR="00D92181" w:rsidRDefault="00D92181" w:rsidP="000579C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2835"/>
      </w:tblGrid>
      <w:tr w:rsidR="00D92181" w:rsidRPr="00930FAD" w:rsidTr="00D92181">
        <w:tblPrEx>
          <w:tblCellMar>
            <w:top w:w="0" w:type="dxa"/>
            <w:bottom w:w="0" w:type="dxa"/>
          </w:tblCellMar>
        </w:tblPrEx>
        <w:trPr>
          <w:trHeight w:val="326"/>
        </w:trPr>
        <w:tc>
          <w:tcPr>
            <w:tcW w:w="7088" w:type="dxa"/>
            <w:shd w:val="pct25" w:color="auto" w:fill="auto"/>
          </w:tcPr>
          <w:p w:rsidR="00D92181" w:rsidRPr="00930FAD" w:rsidRDefault="00D92181" w:rsidP="007D6218">
            <w:pPr>
              <w:jc w:val="both"/>
              <w:rPr>
                <w:lang w:eastAsia="en-US"/>
              </w:rPr>
            </w:pPr>
            <w:r w:rsidRPr="00930FAD">
              <w:rPr>
                <w:lang w:eastAsia="en-US"/>
              </w:rPr>
              <w:t>Grupu konta atvēršana un apkalpošana:</w:t>
            </w:r>
          </w:p>
        </w:tc>
        <w:tc>
          <w:tcPr>
            <w:tcW w:w="2835" w:type="dxa"/>
            <w:shd w:val="pct25" w:color="auto" w:fill="auto"/>
          </w:tcPr>
          <w:p w:rsidR="00D92181" w:rsidRPr="00930FAD" w:rsidRDefault="00D92181" w:rsidP="007D6218">
            <w:pPr>
              <w:jc w:val="both"/>
              <w:rPr>
                <w:lang w:eastAsia="en-US"/>
              </w:rPr>
            </w:pPr>
            <w:r w:rsidRPr="00930FAD">
              <w:rPr>
                <w:lang w:eastAsia="en-US"/>
              </w:rPr>
              <w:t>Komisija (EUR)</w:t>
            </w:r>
          </w:p>
        </w:tc>
      </w:tr>
      <w:tr w:rsidR="00D92181" w:rsidRPr="00930FAD" w:rsidTr="00D92181">
        <w:tblPrEx>
          <w:tblCellMar>
            <w:top w:w="0" w:type="dxa"/>
            <w:bottom w:w="0" w:type="dxa"/>
          </w:tblCellMar>
        </w:tblPrEx>
        <w:trPr>
          <w:trHeight w:val="326"/>
        </w:trPr>
        <w:tc>
          <w:tcPr>
            <w:tcW w:w="7088" w:type="dxa"/>
          </w:tcPr>
          <w:p w:rsidR="00D92181" w:rsidRPr="00930FAD" w:rsidRDefault="00D92181" w:rsidP="007D6218">
            <w:pPr>
              <w:jc w:val="both"/>
              <w:rPr>
                <w:lang w:eastAsia="en-US"/>
              </w:rPr>
            </w:pPr>
            <w:r w:rsidRPr="00930FAD">
              <w:rPr>
                <w:lang w:eastAsia="en-US"/>
              </w:rPr>
              <w:t>Norēķinu konta atvēršana</w:t>
            </w:r>
          </w:p>
        </w:tc>
        <w:tc>
          <w:tcPr>
            <w:tcW w:w="2835" w:type="dxa"/>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26"/>
        </w:trPr>
        <w:tc>
          <w:tcPr>
            <w:tcW w:w="7088" w:type="dxa"/>
          </w:tcPr>
          <w:p w:rsidR="00D92181" w:rsidRPr="00930FAD" w:rsidRDefault="00D92181" w:rsidP="007D6218">
            <w:pPr>
              <w:jc w:val="both"/>
              <w:rPr>
                <w:lang w:eastAsia="en-US"/>
              </w:rPr>
            </w:pPr>
            <w:r w:rsidRPr="00930FAD">
              <w:rPr>
                <w:lang w:eastAsia="en-US"/>
              </w:rPr>
              <w:t>Norēķinu konta apkalpošana mēnesī</w:t>
            </w:r>
          </w:p>
        </w:tc>
        <w:tc>
          <w:tcPr>
            <w:tcW w:w="2835" w:type="dxa"/>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26"/>
        </w:trPr>
        <w:tc>
          <w:tcPr>
            <w:tcW w:w="7088" w:type="dxa"/>
            <w:tcBorders>
              <w:bottom w:val="single" w:sz="4" w:space="0" w:color="auto"/>
            </w:tcBorders>
          </w:tcPr>
          <w:p w:rsidR="00D92181" w:rsidRPr="00930FAD" w:rsidRDefault="00D92181" w:rsidP="007D6218">
            <w:pPr>
              <w:jc w:val="both"/>
              <w:rPr>
                <w:lang w:eastAsia="en-US"/>
              </w:rPr>
            </w:pPr>
            <w:r w:rsidRPr="00930FAD">
              <w:rPr>
                <w:lang w:eastAsia="en-US"/>
              </w:rPr>
              <w:t>Grupas konta apkalpošanas maksa (gadā)</w:t>
            </w:r>
          </w:p>
        </w:tc>
        <w:tc>
          <w:tcPr>
            <w:tcW w:w="2835" w:type="dxa"/>
            <w:tcBorders>
              <w:bottom w:val="single" w:sz="4" w:space="0" w:color="auto"/>
            </w:tcBorders>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09"/>
        </w:trPr>
        <w:tc>
          <w:tcPr>
            <w:tcW w:w="7088" w:type="dxa"/>
            <w:shd w:val="pct20" w:color="auto" w:fill="auto"/>
          </w:tcPr>
          <w:p w:rsidR="00D92181" w:rsidRPr="00930FAD" w:rsidRDefault="00D92181" w:rsidP="007D6218">
            <w:pPr>
              <w:jc w:val="both"/>
              <w:rPr>
                <w:lang w:eastAsia="en-US"/>
              </w:rPr>
            </w:pPr>
            <w:r w:rsidRPr="00930FAD">
              <w:rPr>
                <w:lang w:eastAsia="en-US"/>
              </w:rPr>
              <w:t>Komisijas maksa par starpbanku pakalpojumiem:</w:t>
            </w:r>
          </w:p>
        </w:tc>
        <w:tc>
          <w:tcPr>
            <w:tcW w:w="2835" w:type="dxa"/>
            <w:shd w:val="pct20" w:color="auto" w:fill="auto"/>
          </w:tcPr>
          <w:p w:rsidR="00D92181" w:rsidRPr="00930FAD" w:rsidRDefault="00D92181" w:rsidP="007D6218">
            <w:pPr>
              <w:jc w:val="both"/>
              <w:rPr>
                <w:lang w:eastAsia="en-US"/>
              </w:rPr>
            </w:pPr>
            <w:r w:rsidRPr="00930FAD">
              <w:rPr>
                <w:lang w:eastAsia="en-US"/>
              </w:rPr>
              <w:t>Komisija (EUR)</w:t>
            </w:r>
          </w:p>
        </w:tc>
      </w:tr>
      <w:tr w:rsidR="00D92181" w:rsidRPr="00930FAD" w:rsidTr="00D92181">
        <w:tblPrEx>
          <w:tblCellMar>
            <w:top w:w="0" w:type="dxa"/>
            <w:bottom w:w="0" w:type="dxa"/>
          </w:tblCellMar>
        </w:tblPrEx>
        <w:trPr>
          <w:trHeight w:val="309"/>
        </w:trPr>
        <w:tc>
          <w:tcPr>
            <w:tcW w:w="7088" w:type="dxa"/>
          </w:tcPr>
          <w:p w:rsidR="00D92181" w:rsidRPr="00930FAD" w:rsidRDefault="00D92181" w:rsidP="007D6218">
            <w:pPr>
              <w:jc w:val="both"/>
              <w:rPr>
                <w:lang w:eastAsia="en-US"/>
              </w:rPr>
            </w:pPr>
            <w:r w:rsidRPr="00930FAD">
              <w:rPr>
                <w:lang w:eastAsia="en-US"/>
              </w:rPr>
              <w:t>Summā līdz EUR 75 000.00 (ieskaitot)</w:t>
            </w:r>
          </w:p>
        </w:tc>
        <w:tc>
          <w:tcPr>
            <w:tcW w:w="2835" w:type="dxa"/>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09"/>
        </w:trPr>
        <w:tc>
          <w:tcPr>
            <w:tcW w:w="7088" w:type="dxa"/>
            <w:tcBorders>
              <w:bottom w:val="single" w:sz="4" w:space="0" w:color="auto"/>
            </w:tcBorders>
          </w:tcPr>
          <w:p w:rsidR="00D92181" w:rsidRPr="00930FAD" w:rsidRDefault="00D92181" w:rsidP="007D6218">
            <w:pPr>
              <w:jc w:val="both"/>
              <w:rPr>
                <w:lang w:eastAsia="en-US"/>
              </w:rPr>
            </w:pPr>
            <w:r w:rsidRPr="00930FAD">
              <w:rPr>
                <w:lang w:eastAsia="en-US"/>
              </w:rPr>
              <w:t>Komisijas maksa bankas ietvaros</w:t>
            </w:r>
          </w:p>
        </w:tc>
        <w:tc>
          <w:tcPr>
            <w:tcW w:w="2835" w:type="dxa"/>
            <w:tcBorders>
              <w:bottom w:val="single" w:sz="4" w:space="0" w:color="auto"/>
            </w:tcBorders>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09"/>
        </w:trPr>
        <w:tc>
          <w:tcPr>
            <w:tcW w:w="7088"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Komisijas maksa bankas ietvaros:</w:t>
            </w:r>
          </w:p>
        </w:tc>
        <w:tc>
          <w:tcPr>
            <w:tcW w:w="2835"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Komisija (EUR)</w:t>
            </w:r>
          </w:p>
        </w:tc>
      </w:tr>
      <w:tr w:rsidR="00D92181" w:rsidRPr="00930FAD" w:rsidTr="00D92181">
        <w:tblPrEx>
          <w:tblCellMar>
            <w:top w:w="0" w:type="dxa"/>
            <w:bottom w:w="0" w:type="dxa"/>
          </w:tblCellMar>
        </w:tblPrEx>
        <w:trPr>
          <w:trHeight w:val="309"/>
        </w:trPr>
        <w:tc>
          <w:tcPr>
            <w:tcW w:w="7088" w:type="dxa"/>
            <w:shd w:val="clear" w:color="auto" w:fill="auto"/>
          </w:tcPr>
          <w:p w:rsidR="00D92181" w:rsidRPr="00930FAD" w:rsidRDefault="00D92181" w:rsidP="007D6218">
            <w:pPr>
              <w:jc w:val="both"/>
              <w:rPr>
                <w:lang w:eastAsia="en-US"/>
              </w:rPr>
            </w:pPr>
            <w:r w:rsidRPr="00930FAD">
              <w:rPr>
                <w:lang w:eastAsia="en-US"/>
              </w:rPr>
              <w:t>Starp viena klienta kontiem bankas ietvaros</w:t>
            </w:r>
          </w:p>
        </w:tc>
        <w:tc>
          <w:tcPr>
            <w:tcW w:w="2835" w:type="dxa"/>
            <w:shd w:val="clear" w:color="auto" w:fill="auto"/>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09"/>
        </w:trPr>
        <w:tc>
          <w:tcPr>
            <w:tcW w:w="7088" w:type="dxa"/>
            <w:tcBorders>
              <w:bottom w:val="single" w:sz="4" w:space="0" w:color="auto"/>
            </w:tcBorders>
            <w:shd w:val="clear" w:color="auto" w:fill="auto"/>
          </w:tcPr>
          <w:p w:rsidR="00D92181" w:rsidRPr="00930FAD" w:rsidRDefault="00D92181" w:rsidP="007D6218">
            <w:pPr>
              <w:jc w:val="both"/>
              <w:rPr>
                <w:lang w:eastAsia="en-US"/>
              </w:rPr>
            </w:pPr>
            <w:r w:rsidRPr="00930FAD">
              <w:rPr>
                <w:lang w:eastAsia="en-US"/>
              </w:rPr>
              <w:t>Uz cita klienta kontu bankas ietvaros vai žiro numuru</w:t>
            </w:r>
          </w:p>
        </w:tc>
        <w:tc>
          <w:tcPr>
            <w:tcW w:w="2835" w:type="dxa"/>
            <w:tcBorders>
              <w:bottom w:val="single" w:sz="4" w:space="0" w:color="auto"/>
            </w:tcBorders>
            <w:shd w:val="clear" w:color="auto" w:fill="auto"/>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422"/>
        </w:trPr>
        <w:tc>
          <w:tcPr>
            <w:tcW w:w="7088"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lastRenderedPageBreak/>
              <w:t>Maksa par dalībnieku izslēgšanu vai pievienošanu grupai</w:t>
            </w:r>
          </w:p>
        </w:tc>
        <w:tc>
          <w:tcPr>
            <w:tcW w:w="2835"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Komisija (EUR)</w:t>
            </w:r>
          </w:p>
        </w:tc>
      </w:tr>
      <w:tr w:rsidR="00D92181" w:rsidRPr="00930FAD" w:rsidTr="00D92181">
        <w:tblPrEx>
          <w:tblCellMar>
            <w:top w:w="0" w:type="dxa"/>
            <w:bottom w:w="0" w:type="dxa"/>
          </w:tblCellMar>
        </w:tblPrEx>
        <w:trPr>
          <w:trHeight w:val="636"/>
        </w:trPr>
        <w:tc>
          <w:tcPr>
            <w:tcW w:w="7088"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Apkalpošanas maksa mēnesī par konta pārskata režīmu un maksāšanas režīmu</w:t>
            </w:r>
          </w:p>
        </w:tc>
        <w:tc>
          <w:tcPr>
            <w:tcW w:w="2835"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Komisija (EUR)</w:t>
            </w:r>
          </w:p>
        </w:tc>
      </w:tr>
      <w:tr w:rsidR="00D92181" w:rsidRPr="00930FAD" w:rsidTr="00D92181">
        <w:tblPrEx>
          <w:tblCellMar>
            <w:top w:w="0" w:type="dxa"/>
            <w:bottom w:w="0" w:type="dxa"/>
          </w:tblCellMar>
        </w:tblPrEx>
        <w:trPr>
          <w:trHeight w:val="309"/>
        </w:trPr>
        <w:tc>
          <w:tcPr>
            <w:tcW w:w="7088"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Kases operācijas skaidras naudas iemaksas:</w:t>
            </w:r>
          </w:p>
        </w:tc>
        <w:tc>
          <w:tcPr>
            <w:tcW w:w="2835" w:type="dxa"/>
            <w:tcBorders>
              <w:bottom w:val="single" w:sz="4" w:space="0" w:color="auto"/>
            </w:tcBorders>
            <w:shd w:val="pct20" w:color="auto" w:fill="auto"/>
          </w:tcPr>
          <w:p w:rsidR="00D92181" w:rsidRPr="00930FAD" w:rsidRDefault="00D92181" w:rsidP="007D6218">
            <w:pPr>
              <w:jc w:val="both"/>
              <w:rPr>
                <w:lang w:eastAsia="en-US"/>
              </w:rPr>
            </w:pPr>
            <w:r w:rsidRPr="00930FAD">
              <w:rPr>
                <w:lang w:eastAsia="en-US"/>
              </w:rPr>
              <w:t>Komisija (EUR)</w:t>
            </w:r>
          </w:p>
        </w:tc>
      </w:tr>
      <w:tr w:rsidR="00D92181" w:rsidRPr="00930FAD" w:rsidTr="00D92181">
        <w:tblPrEx>
          <w:tblCellMar>
            <w:top w:w="0" w:type="dxa"/>
            <w:bottom w:w="0" w:type="dxa"/>
          </w:tblCellMar>
        </w:tblPrEx>
        <w:trPr>
          <w:trHeight w:val="309"/>
        </w:trPr>
        <w:tc>
          <w:tcPr>
            <w:tcW w:w="7088" w:type="dxa"/>
            <w:shd w:val="clear" w:color="auto" w:fill="auto"/>
          </w:tcPr>
          <w:p w:rsidR="00D92181" w:rsidRPr="00930FAD" w:rsidRDefault="00D92181" w:rsidP="007D6218">
            <w:pPr>
              <w:jc w:val="both"/>
              <w:rPr>
                <w:lang w:eastAsia="en-US"/>
              </w:rPr>
            </w:pPr>
            <w:r w:rsidRPr="00930FAD">
              <w:rPr>
                <w:lang w:eastAsia="en-US"/>
              </w:rPr>
              <w:t xml:space="preserve">Skaidras naudas iemaksa </w:t>
            </w:r>
            <w:proofErr w:type="spellStart"/>
            <w:r w:rsidRPr="00930FAD">
              <w:rPr>
                <w:lang w:eastAsia="en-US"/>
              </w:rPr>
              <w:t>euro</w:t>
            </w:r>
            <w:proofErr w:type="spellEnd"/>
            <w:r w:rsidRPr="00930FAD">
              <w:rPr>
                <w:lang w:eastAsia="en-US"/>
              </w:rPr>
              <w:t xml:space="preserve"> Kuldīgas novada administrācijas kontos, kuru mērķis ir pašvaldības nodevas, nekustamā īpašuma nodokļa un komunālie maksājumi</w:t>
            </w:r>
          </w:p>
        </w:tc>
        <w:tc>
          <w:tcPr>
            <w:tcW w:w="2835" w:type="dxa"/>
            <w:shd w:val="clear" w:color="auto" w:fill="auto"/>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09"/>
        </w:trPr>
        <w:tc>
          <w:tcPr>
            <w:tcW w:w="7088" w:type="dxa"/>
            <w:shd w:val="clear" w:color="auto" w:fill="auto"/>
          </w:tcPr>
          <w:p w:rsidR="00D92181" w:rsidRPr="00930FAD" w:rsidRDefault="00D92181" w:rsidP="007D6218">
            <w:pPr>
              <w:jc w:val="both"/>
              <w:rPr>
                <w:lang w:eastAsia="en-US"/>
              </w:rPr>
            </w:pPr>
            <w:r w:rsidRPr="00930FAD">
              <w:rPr>
                <w:lang w:eastAsia="en-US"/>
              </w:rPr>
              <w:t xml:space="preserve">Fizisko personu pašvaldības un valsts nodevu, nekustamā īpašuma nodokļa maksājumi </w:t>
            </w:r>
            <w:proofErr w:type="spellStart"/>
            <w:r w:rsidRPr="00930FAD">
              <w:rPr>
                <w:lang w:eastAsia="en-US"/>
              </w:rPr>
              <w:t>euro</w:t>
            </w:r>
            <w:proofErr w:type="spellEnd"/>
            <w:r w:rsidRPr="00930FAD">
              <w:rPr>
                <w:lang w:eastAsia="en-US"/>
              </w:rPr>
              <w:t xml:space="preserve"> uz Kuldīgas novada pašvaldības kontu</w:t>
            </w:r>
          </w:p>
        </w:tc>
        <w:tc>
          <w:tcPr>
            <w:tcW w:w="2835" w:type="dxa"/>
            <w:shd w:val="clear" w:color="auto" w:fill="auto"/>
          </w:tcPr>
          <w:p w:rsidR="00D92181" w:rsidRPr="00930FAD" w:rsidRDefault="00D92181" w:rsidP="007D6218">
            <w:pPr>
              <w:jc w:val="both"/>
              <w:rPr>
                <w:lang w:eastAsia="en-US"/>
              </w:rPr>
            </w:pPr>
          </w:p>
        </w:tc>
      </w:tr>
      <w:tr w:rsidR="00D92181" w:rsidRPr="00930FAD" w:rsidTr="00D92181">
        <w:tblPrEx>
          <w:tblCellMar>
            <w:top w:w="0" w:type="dxa"/>
            <w:bottom w:w="0" w:type="dxa"/>
          </w:tblCellMar>
        </w:tblPrEx>
        <w:trPr>
          <w:trHeight w:val="309"/>
        </w:trPr>
        <w:tc>
          <w:tcPr>
            <w:tcW w:w="7088" w:type="dxa"/>
            <w:shd w:val="clear" w:color="auto" w:fill="auto"/>
          </w:tcPr>
          <w:p w:rsidR="00D92181" w:rsidRPr="00D92181" w:rsidRDefault="00D92181" w:rsidP="00D92181">
            <w:pPr>
              <w:jc w:val="right"/>
              <w:rPr>
                <w:b/>
                <w:lang w:eastAsia="en-US"/>
              </w:rPr>
            </w:pPr>
            <w:r w:rsidRPr="00D92181">
              <w:rPr>
                <w:b/>
                <w:lang w:eastAsia="en-US"/>
              </w:rPr>
              <w:t>Kopā:</w:t>
            </w:r>
          </w:p>
        </w:tc>
        <w:tc>
          <w:tcPr>
            <w:tcW w:w="2835" w:type="dxa"/>
            <w:shd w:val="clear" w:color="auto" w:fill="auto"/>
          </w:tcPr>
          <w:p w:rsidR="00D92181" w:rsidRPr="00930FAD" w:rsidRDefault="00D92181" w:rsidP="007D6218">
            <w:pPr>
              <w:jc w:val="both"/>
              <w:rPr>
                <w:lang w:eastAsia="en-US"/>
              </w:rPr>
            </w:pP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text" w:val="aktu"/>
          <w:attr w:name="id" w:val="-1"/>
          <w:attr w:name="baseform" w:val="akt|s"/>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0579C9">
      <w:pPr>
        <w:jc w:val="right"/>
        <w:rPr>
          <w:b/>
        </w:rPr>
      </w:pPr>
      <w:r w:rsidRPr="00B46E2E">
        <w:rPr>
          <w:b/>
        </w:rPr>
        <w:t>2.pielikums</w:t>
      </w:r>
    </w:p>
    <w:p w:rsidR="000579C9" w:rsidRPr="00B46E2E" w:rsidRDefault="000579C9" w:rsidP="000579C9">
      <w:pPr>
        <w:tabs>
          <w:tab w:val="left" w:pos="319"/>
        </w:tabs>
        <w:jc w:val="center"/>
        <w:rPr>
          <w:b/>
        </w:rPr>
      </w:pPr>
    </w:p>
    <w:p w:rsidR="000579C9" w:rsidRPr="00B46E2E" w:rsidRDefault="000579C9" w:rsidP="000579C9">
      <w:pPr>
        <w:tabs>
          <w:tab w:val="left" w:pos="945"/>
        </w:tabs>
        <w:jc w:val="both"/>
      </w:pPr>
    </w:p>
    <w:p w:rsidR="00930FAD" w:rsidRPr="00930FAD" w:rsidRDefault="00930FAD" w:rsidP="00930FAD">
      <w:pPr>
        <w:rPr>
          <w:lang w:eastAsia="en-US"/>
        </w:rPr>
      </w:pPr>
      <w:r w:rsidRPr="00930FAD">
        <w:rPr>
          <w:lang w:eastAsia="en-US"/>
        </w:rPr>
        <w:t>Tehniskā specifikācija</w:t>
      </w:r>
      <w:r>
        <w:rPr>
          <w:lang w:eastAsia="en-US"/>
        </w:rPr>
        <w:t>/finanšu piedāvājuma forma</w:t>
      </w:r>
      <w:r w:rsidRPr="00930FAD">
        <w:rPr>
          <w:lang w:eastAsia="en-US"/>
        </w:rPr>
        <w:t xml:space="preserve"> Kuldīgas novada pašvaldības iepirkumam</w:t>
      </w:r>
    </w:p>
    <w:p w:rsidR="00930FAD" w:rsidRPr="00930FAD" w:rsidRDefault="00930FAD" w:rsidP="00930FAD">
      <w:pPr>
        <w:jc w:val="both"/>
        <w:rPr>
          <w:rFonts w:ascii="Times New Roman Bold" w:hAnsi="Times New Roman Bold"/>
          <w:b/>
          <w:smallCaps/>
          <w:sz w:val="28"/>
          <w:szCs w:val="28"/>
        </w:rPr>
      </w:pPr>
      <w:r w:rsidRPr="00930FAD">
        <w:rPr>
          <w:rFonts w:ascii="Times New Roman Bold" w:hAnsi="Times New Roman Bold"/>
          <w:b/>
          <w:smallCaps/>
          <w:sz w:val="28"/>
          <w:szCs w:val="28"/>
        </w:rPr>
        <w:t>Grupas konta atvēršana un uzturēšana</w:t>
      </w:r>
    </w:p>
    <w:p w:rsidR="00930FAD" w:rsidRPr="00930FAD" w:rsidRDefault="00930FAD" w:rsidP="00930FAD">
      <w:pPr>
        <w:rPr>
          <w:b/>
          <w:lang w:eastAsia="en-US"/>
        </w:rPr>
      </w:pPr>
      <w:r w:rsidRPr="00930FAD">
        <w:rPr>
          <w:lang w:eastAsia="en-US"/>
        </w:rPr>
        <w:t xml:space="preserve">Identifikācijas № </w:t>
      </w:r>
      <w:r w:rsidRPr="00930FAD">
        <w:rPr>
          <w:b/>
          <w:lang w:eastAsia="en-US"/>
        </w:rPr>
        <w:t>KNP/2014/86</w:t>
      </w:r>
    </w:p>
    <w:p w:rsidR="00930FAD" w:rsidRPr="00930FAD" w:rsidRDefault="00930FAD" w:rsidP="00930FAD">
      <w:pPr>
        <w:jc w:val="center"/>
        <w:rPr>
          <w:sz w:val="32"/>
          <w:szCs w:val="32"/>
          <w:lang w:eastAsia="en-US"/>
        </w:rPr>
      </w:pPr>
      <w:r w:rsidRPr="00930FAD">
        <w:rPr>
          <w:lang w:eastAsia="en-US"/>
        </w:rPr>
        <w:pict>
          <v:rect id="_x0000_i1025" style="width:486pt;height:1.5pt" o:hralign="center" o:hrstd="t" o:hr="t" fillcolor="#aca899" stroked="f"/>
        </w:pict>
      </w:r>
    </w:p>
    <w:p w:rsidR="00930FAD" w:rsidRPr="00930FAD" w:rsidRDefault="00930FAD" w:rsidP="00930FAD">
      <w:pPr>
        <w:ind w:left="360"/>
        <w:jc w:val="both"/>
        <w:rPr>
          <w:b/>
          <w:bCs/>
          <w:u w:val="single"/>
          <w:lang w:eastAsia="en-US"/>
        </w:rPr>
      </w:pPr>
      <w:r w:rsidRPr="00930FAD">
        <w:rPr>
          <w:b/>
          <w:bCs/>
          <w:u w:val="single"/>
          <w:lang w:eastAsia="en-US"/>
        </w:rPr>
        <w:t>Pretendentam piedāvājumā jāietver sekojošas izmaksas:</w:t>
      </w:r>
    </w:p>
    <w:p w:rsidR="00930FAD" w:rsidRPr="00930FAD" w:rsidRDefault="00930FAD" w:rsidP="00930FAD">
      <w:pPr>
        <w:ind w:left="360"/>
        <w:jc w:val="both"/>
        <w:rPr>
          <w:lang w:eastAsia="en-US"/>
        </w:rPr>
      </w:pPr>
    </w:p>
    <w:tbl>
      <w:tblPr>
        <w:tblW w:w="95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6"/>
        <w:gridCol w:w="2736"/>
      </w:tblGrid>
      <w:tr w:rsidR="00930FAD" w:rsidRPr="00930FAD" w:rsidTr="007D6218">
        <w:tblPrEx>
          <w:tblCellMar>
            <w:top w:w="0" w:type="dxa"/>
            <w:bottom w:w="0" w:type="dxa"/>
          </w:tblCellMar>
        </w:tblPrEx>
        <w:trPr>
          <w:trHeight w:val="326"/>
        </w:trPr>
        <w:tc>
          <w:tcPr>
            <w:tcW w:w="6836" w:type="dxa"/>
            <w:shd w:val="pct25" w:color="auto" w:fill="auto"/>
          </w:tcPr>
          <w:p w:rsidR="00930FAD" w:rsidRPr="00930FAD" w:rsidRDefault="00930FAD" w:rsidP="00930FAD">
            <w:pPr>
              <w:jc w:val="both"/>
              <w:rPr>
                <w:lang w:eastAsia="en-US"/>
              </w:rPr>
            </w:pPr>
            <w:r w:rsidRPr="00930FAD">
              <w:rPr>
                <w:lang w:eastAsia="en-US"/>
              </w:rPr>
              <w:t>Grupu konta atvēršana un apkalpošana:</w:t>
            </w:r>
          </w:p>
        </w:tc>
        <w:tc>
          <w:tcPr>
            <w:tcW w:w="2736" w:type="dxa"/>
            <w:shd w:val="pct25" w:color="auto" w:fill="auto"/>
          </w:tcPr>
          <w:p w:rsidR="00930FAD" w:rsidRPr="00930FAD" w:rsidRDefault="00930FAD" w:rsidP="00930FAD">
            <w:pPr>
              <w:jc w:val="both"/>
              <w:rPr>
                <w:lang w:eastAsia="en-US"/>
              </w:rPr>
            </w:pPr>
            <w:r w:rsidRPr="00930FAD">
              <w:rPr>
                <w:lang w:eastAsia="en-US"/>
              </w:rPr>
              <w:t>Komisija (EUR)</w:t>
            </w:r>
          </w:p>
        </w:tc>
      </w:tr>
      <w:tr w:rsidR="00930FAD" w:rsidRPr="00930FAD" w:rsidTr="007D6218">
        <w:tblPrEx>
          <w:tblCellMar>
            <w:top w:w="0" w:type="dxa"/>
            <w:bottom w:w="0" w:type="dxa"/>
          </w:tblCellMar>
        </w:tblPrEx>
        <w:trPr>
          <w:trHeight w:val="326"/>
        </w:trPr>
        <w:tc>
          <w:tcPr>
            <w:tcW w:w="6836" w:type="dxa"/>
          </w:tcPr>
          <w:p w:rsidR="00930FAD" w:rsidRPr="00930FAD" w:rsidRDefault="00930FAD" w:rsidP="00930FAD">
            <w:pPr>
              <w:jc w:val="both"/>
              <w:rPr>
                <w:lang w:eastAsia="en-US"/>
              </w:rPr>
            </w:pPr>
            <w:r w:rsidRPr="00930FAD">
              <w:rPr>
                <w:lang w:eastAsia="en-US"/>
              </w:rPr>
              <w:t>Norēķinu konta atvēršana</w:t>
            </w:r>
          </w:p>
        </w:tc>
        <w:tc>
          <w:tcPr>
            <w:tcW w:w="2736" w:type="dxa"/>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26"/>
        </w:trPr>
        <w:tc>
          <w:tcPr>
            <w:tcW w:w="6836" w:type="dxa"/>
          </w:tcPr>
          <w:p w:rsidR="00930FAD" w:rsidRPr="00930FAD" w:rsidRDefault="00930FAD" w:rsidP="00930FAD">
            <w:pPr>
              <w:jc w:val="both"/>
              <w:rPr>
                <w:lang w:eastAsia="en-US"/>
              </w:rPr>
            </w:pPr>
            <w:r w:rsidRPr="00930FAD">
              <w:rPr>
                <w:lang w:eastAsia="en-US"/>
              </w:rPr>
              <w:t>Norēķinu konta apkalpošana mēnesī</w:t>
            </w:r>
          </w:p>
        </w:tc>
        <w:tc>
          <w:tcPr>
            <w:tcW w:w="2736" w:type="dxa"/>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26"/>
        </w:trPr>
        <w:tc>
          <w:tcPr>
            <w:tcW w:w="6836" w:type="dxa"/>
            <w:tcBorders>
              <w:bottom w:val="single" w:sz="4" w:space="0" w:color="auto"/>
            </w:tcBorders>
          </w:tcPr>
          <w:p w:rsidR="00930FAD" w:rsidRPr="00930FAD" w:rsidRDefault="00930FAD" w:rsidP="00930FAD">
            <w:pPr>
              <w:jc w:val="both"/>
              <w:rPr>
                <w:lang w:eastAsia="en-US"/>
              </w:rPr>
            </w:pPr>
            <w:r w:rsidRPr="00930FAD">
              <w:rPr>
                <w:lang w:eastAsia="en-US"/>
              </w:rPr>
              <w:t>Grupas konta apkalpošanas maksa (gadā)</w:t>
            </w:r>
          </w:p>
        </w:tc>
        <w:tc>
          <w:tcPr>
            <w:tcW w:w="2736" w:type="dxa"/>
            <w:tcBorders>
              <w:bottom w:val="single" w:sz="4" w:space="0" w:color="auto"/>
            </w:tcBorders>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09"/>
        </w:trPr>
        <w:tc>
          <w:tcPr>
            <w:tcW w:w="6836" w:type="dxa"/>
            <w:shd w:val="pct20" w:color="auto" w:fill="auto"/>
          </w:tcPr>
          <w:p w:rsidR="00930FAD" w:rsidRPr="00930FAD" w:rsidRDefault="00930FAD" w:rsidP="00930FAD">
            <w:pPr>
              <w:jc w:val="both"/>
              <w:rPr>
                <w:lang w:eastAsia="en-US"/>
              </w:rPr>
            </w:pPr>
            <w:r w:rsidRPr="00930FAD">
              <w:rPr>
                <w:lang w:eastAsia="en-US"/>
              </w:rPr>
              <w:t>Komisijas maksa par starpbanku pakalpojumiem:</w:t>
            </w:r>
          </w:p>
        </w:tc>
        <w:tc>
          <w:tcPr>
            <w:tcW w:w="2736" w:type="dxa"/>
            <w:shd w:val="pct20" w:color="auto" w:fill="auto"/>
          </w:tcPr>
          <w:p w:rsidR="00930FAD" w:rsidRPr="00930FAD" w:rsidRDefault="00930FAD" w:rsidP="00930FAD">
            <w:pPr>
              <w:jc w:val="both"/>
              <w:rPr>
                <w:lang w:eastAsia="en-US"/>
              </w:rPr>
            </w:pPr>
            <w:r w:rsidRPr="00930FAD">
              <w:rPr>
                <w:lang w:eastAsia="en-US"/>
              </w:rPr>
              <w:t>Komisija (EUR)</w:t>
            </w:r>
          </w:p>
        </w:tc>
      </w:tr>
      <w:tr w:rsidR="00930FAD" w:rsidRPr="00930FAD" w:rsidTr="007D6218">
        <w:tblPrEx>
          <w:tblCellMar>
            <w:top w:w="0" w:type="dxa"/>
            <w:bottom w:w="0" w:type="dxa"/>
          </w:tblCellMar>
        </w:tblPrEx>
        <w:trPr>
          <w:trHeight w:val="309"/>
        </w:trPr>
        <w:tc>
          <w:tcPr>
            <w:tcW w:w="6836" w:type="dxa"/>
          </w:tcPr>
          <w:p w:rsidR="00930FAD" w:rsidRPr="00930FAD" w:rsidRDefault="00930FAD" w:rsidP="00930FAD">
            <w:pPr>
              <w:jc w:val="both"/>
              <w:rPr>
                <w:lang w:eastAsia="en-US"/>
              </w:rPr>
            </w:pPr>
            <w:r w:rsidRPr="00930FAD">
              <w:rPr>
                <w:lang w:eastAsia="en-US"/>
              </w:rPr>
              <w:t>Summā līdz EUR 75 000.00 (ieskaitot)</w:t>
            </w:r>
          </w:p>
        </w:tc>
        <w:tc>
          <w:tcPr>
            <w:tcW w:w="2736" w:type="dxa"/>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09"/>
        </w:trPr>
        <w:tc>
          <w:tcPr>
            <w:tcW w:w="6836" w:type="dxa"/>
            <w:tcBorders>
              <w:bottom w:val="single" w:sz="4" w:space="0" w:color="auto"/>
            </w:tcBorders>
          </w:tcPr>
          <w:p w:rsidR="00930FAD" w:rsidRPr="00930FAD" w:rsidRDefault="00930FAD" w:rsidP="00930FAD">
            <w:pPr>
              <w:jc w:val="both"/>
              <w:rPr>
                <w:lang w:eastAsia="en-US"/>
              </w:rPr>
            </w:pPr>
            <w:r w:rsidRPr="00930FAD">
              <w:rPr>
                <w:lang w:eastAsia="en-US"/>
              </w:rPr>
              <w:t>Komisijas maksa bankas ietvaros</w:t>
            </w:r>
          </w:p>
        </w:tc>
        <w:tc>
          <w:tcPr>
            <w:tcW w:w="2736" w:type="dxa"/>
            <w:tcBorders>
              <w:bottom w:val="single" w:sz="4" w:space="0" w:color="auto"/>
            </w:tcBorders>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09"/>
        </w:trPr>
        <w:tc>
          <w:tcPr>
            <w:tcW w:w="68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Komisijas maksa bankas ietvaros:</w:t>
            </w:r>
          </w:p>
        </w:tc>
        <w:tc>
          <w:tcPr>
            <w:tcW w:w="27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Komisija (EUR)</w:t>
            </w:r>
          </w:p>
        </w:tc>
      </w:tr>
      <w:tr w:rsidR="00930FAD" w:rsidRPr="00930FAD" w:rsidTr="007D6218">
        <w:tblPrEx>
          <w:tblCellMar>
            <w:top w:w="0" w:type="dxa"/>
            <w:bottom w:w="0" w:type="dxa"/>
          </w:tblCellMar>
        </w:tblPrEx>
        <w:trPr>
          <w:trHeight w:val="309"/>
        </w:trPr>
        <w:tc>
          <w:tcPr>
            <w:tcW w:w="6836" w:type="dxa"/>
            <w:shd w:val="clear" w:color="auto" w:fill="auto"/>
          </w:tcPr>
          <w:p w:rsidR="00930FAD" w:rsidRPr="00930FAD" w:rsidRDefault="00930FAD" w:rsidP="00930FAD">
            <w:pPr>
              <w:jc w:val="both"/>
              <w:rPr>
                <w:lang w:eastAsia="en-US"/>
              </w:rPr>
            </w:pPr>
            <w:r w:rsidRPr="00930FAD">
              <w:rPr>
                <w:lang w:eastAsia="en-US"/>
              </w:rPr>
              <w:t>Starp viena klienta kontiem bankas ietvaros</w:t>
            </w:r>
          </w:p>
        </w:tc>
        <w:tc>
          <w:tcPr>
            <w:tcW w:w="2736" w:type="dxa"/>
            <w:shd w:val="clear" w:color="auto" w:fill="auto"/>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09"/>
        </w:trPr>
        <w:tc>
          <w:tcPr>
            <w:tcW w:w="6836" w:type="dxa"/>
            <w:tcBorders>
              <w:bottom w:val="single" w:sz="4" w:space="0" w:color="auto"/>
            </w:tcBorders>
            <w:shd w:val="clear" w:color="auto" w:fill="auto"/>
          </w:tcPr>
          <w:p w:rsidR="00930FAD" w:rsidRPr="00930FAD" w:rsidRDefault="00930FAD" w:rsidP="00930FAD">
            <w:pPr>
              <w:jc w:val="both"/>
              <w:rPr>
                <w:lang w:eastAsia="en-US"/>
              </w:rPr>
            </w:pPr>
            <w:r w:rsidRPr="00930FAD">
              <w:rPr>
                <w:lang w:eastAsia="en-US"/>
              </w:rPr>
              <w:t>Uz cita klienta kontu bankas ietvaros vai žiro numuru</w:t>
            </w:r>
          </w:p>
        </w:tc>
        <w:tc>
          <w:tcPr>
            <w:tcW w:w="2736" w:type="dxa"/>
            <w:tcBorders>
              <w:bottom w:val="single" w:sz="4" w:space="0" w:color="auto"/>
            </w:tcBorders>
            <w:shd w:val="clear" w:color="auto" w:fill="auto"/>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09"/>
        </w:trPr>
        <w:tc>
          <w:tcPr>
            <w:tcW w:w="6836" w:type="dxa"/>
            <w:shd w:val="pct20" w:color="auto" w:fill="auto"/>
          </w:tcPr>
          <w:p w:rsidR="00930FAD" w:rsidRPr="00930FAD" w:rsidRDefault="00930FAD" w:rsidP="00930FAD">
            <w:pPr>
              <w:jc w:val="both"/>
              <w:rPr>
                <w:lang w:eastAsia="en-US"/>
              </w:rPr>
            </w:pPr>
            <w:r w:rsidRPr="00930FAD">
              <w:rPr>
                <w:lang w:eastAsia="en-US"/>
              </w:rPr>
              <w:t>Bankas procentu likme par norēķinu konta naudas atlikumu (EUR):</w:t>
            </w:r>
          </w:p>
        </w:tc>
        <w:tc>
          <w:tcPr>
            <w:tcW w:w="2736" w:type="dxa"/>
            <w:shd w:val="pct20" w:color="auto" w:fill="auto"/>
          </w:tcPr>
          <w:p w:rsidR="00930FAD" w:rsidRPr="00930FAD" w:rsidRDefault="00930FAD" w:rsidP="00930FAD">
            <w:pPr>
              <w:jc w:val="both"/>
              <w:rPr>
                <w:lang w:eastAsia="en-US"/>
              </w:rPr>
            </w:pPr>
            <w:r w:rsidRPr="00930FAD">
              <w:rPr>
                <w:lang w:eastAsia="en-US"/>
              </w:rPr>
              <w:t>Gada procentu likme</w:t>
            </w:r>
          </w:p>
        </w:tc>
      </w:tr>
      <w:tr w:rsidR="00930FAD" w:rsidRPr="00930FAD" w:rsidTr="007D6218">
        <w:tblPrEx>
          <w:tblCellMar>
            <w:top w:w="0" w:type="dxa"/>
            <w:bottom w:w="0" w:type="dxa"/>
          </w:tblCellMar>
        </w:tblPrEx>
        <w:trPr>
          <w:trHeight w:val="448"/>
        </w:trPr>
        <w:tc>
          <w:tcPr>
            <w:tcW w:w="6836" w:type="dxa"/>
          </w:tcPr>
          <w:p w:rsidR="00930FAD" w:rsidRPr="00930FAD" w:rsidRDefault="00930FAD" w:rsidP="00930FAD">
            <w:pPr>
              <w:jc w:val="both"/>
              <w:rPr>
                <w:lang w:eastAsia="en-US"/>
              </w:rPr>
            </w:pPr>
            <w:r w:rsidRPr="00930FAD">
              <w:rPr>
                <w:lang w:eastAsia="en-US"/>
              </w:rPr>
              <w:t xml:space="preserve"> 25 000,00 - 500 000,00</w:t>
            </w:r>
          </w:p>
        </w:tc>
        <w:tc>
          <w:tcPr>
            <w:tcW w:w="2736" w:type="dxa"/>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99"/>
        </w:trPr>
        <w:tc>
          <w:tcPr>
            <w:tcW w:w="6836" w:type="dxa"/>
          </w:tcPr>
          <w:p w:rsidR="00930FAD" w:rsidRPr="00930FAD" w:rsidRDefault="00930FAD" w:rsidP="00930FAD">
            <w:pPr>
              <w:jc w:val="both"/>
              <w:rPr>
                <w:lang w:eastAsia="en-US"/>
              </w:rPr>
            </w:pPr>
            <w:r w:rsidRPr="00930FAD">
              <w:rPr>
                <w:lang w:eastAsia="en-US"/>
              </w:rPr>
              <w:t>500 000,00 – 1 000 000,00</w:t>
            </w:r>
          </w:p>
        </w:tc>
        <w:tc>
          <w:tcPr>
            <w:tcW w:w="2736" w:type="dxa"/>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277"/>
        </w:trPr>
        <w:tc>
          <w:tcPr>
            <w:tcW w:w="6836" w:type="dxa"/>
            <w:tcBorders>
              <w:bottom w:val="single" w:sz="4" w:space="0" w:color="auto"/>
            </w:tcBorders>
          </w:tcPr>
          <w:p w:rsidR="00930FAD" w:rsidRPr="00930FAD" w:rsidRDefault="00930FAD" w:rsidP="00930FAD">
            <w:pPr>
              <w:jc w:val="both"/>
              <w:rPr>
                <w:lang w:eastAsia="en-US"/>
              </w:rPr>
            </w:pPr>
            <w:r w:rsidRPr="00930FAD">
              <w:rPr>
                <w:lang w:eastAsia="en-US"/>
              </w:rPr>
              <w:t>Virs 1 000 000,00</w:t>
            </w:r>
          </w:p>
        </w:tc>
        <w:tc>
          <w:tcPr>
            <w:tcW w:w="2736" w:type="dxa"/>
            <w:tcBorders>
              <w:bottom w:val="single" w:sz="4" w:space="0" w:color="auto"/>
            </w:tcBorders>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422"/>
        </w:trPr>
        <w:tc>
          <w:tcPr>
            <w:tcW w:w="68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Maksa par dalībnieku izslēgšanu vai pievienošanu grupai</w:t>
            </w:r>
          </w:p>
        </w:tc>
        <w:tc>
          <w:tcPr>
            <w:tcW w:w="27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Komisija (EUR)</w:t>
            </w:r>
          </w:p>
        </w:tc>
      </w:tr>
      <w:tr w:rsidR="00930FAD" w:rsidRPr="00930FAD" w:rsidTr="007D6218">
        <w:tblPrEx>
          <w:tblCellMar>
            <w:top w:w="0" w:type="dxa"/>
            <w:bottom w:w="0" w:type="dxa"/>
          </w:tblCellMar>
        </w:tblPrEx>
        <w:trPr>
          <w:trHeight w:val="636"/>
        </w:trPr>
        <w:tc>
          <w:tcPr>
            <w:tcW w:w="68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Apkalpošanas maksa mēnesī par konta pārskata režīmu un maksāšanas režīmu</w:t>
            </w:r>
          </w:p>
        </w:tc>
        <w:tc>
          <w:tcPr>
            <w:tcW w:w="27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Komisija (EUR)</w:t>
            </w:r>
          </w:p>
        </w:tc>
      </w:tr>
      <w:tr w:rsidR="00930FAD" w:rsidRPr="00930FAD" w:rsidTr="007D6218">
        <w:tblPrEx>
          <w:tblCellMar>
            <w:top w:w="0" w:type="dxa"/>
            <w:bottom w:w="0" w:type="dxa"/>
          </w:tblCellMar>
        </w:tblPrEx>
        <w:trPr>
          <w:trHeight w:val="309"/>
        </w:trPr>
        <w:tc>
          <w:tcPr>
            <w:tcW w:w="68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Kases operācijas skaidras naudas iemaksas:</w:t>
            </w:r>
          </w:p>
        </w:tc>
        <w:tc>
          <w:tcPr>
            <w:tcW w:w="2736" w:type="dxa"/>
            <w:tcBorders>
              <w:bottom w:val="single" w:sz="4" w:space="0" w:color="auto"/>
            </w:tcBorders>
            <w:shd w:val="pct20" w:color="auto" w:fill="auto"/>
          </w:tcPr>
          <w:p w:rsidR="00930FAD" w:rsidRPr="00930FAD" w:rsidRDefault="00930FAD" w:rsidP="00930FAD">
            <w:pPr>
              <w:jc w:val="both"/>
              <w:rPr>
                <w:lang w:eastAsia="en-US"/>
              </w:rPr>
            </w:pPr>
            <w:r w:rsidRPr="00930FAD">
              <w:rPr>
                <w:lang w:eastAsia="en-US"/>
              </w:rPr>
              <w:t>Komisija (EUR)</w:t>
            </w:r>
          </w:p>
        </w:tc>
      </w:tr>
      <w:tr w:rsidR="00930FAD" w:rsidRPr="00930FAD" w:rsidTr="007D6218">
        <w:tblPrEx>
          <w:tblCellMar>
            <w:top w:w="0" w:type="dxa"/>
            <w:bottom w:w="0" w:type="dxa"/>
          </w:tblCellMar>
        </w:tblPrEx>
        <w:trPr>
          <w:trHeight w:val="309"/>
        </w:trPr>
        <w:tc>
          <w:tcPr>
            <w:tcW w:w="6836" w:type="dxa"/>
            <w:shd w:val="clear" w:color="auto" w:fill="auto"/>
          </w:tcPr>
          <w:p w:rsidR="00930FAD" w:rsidRPr="00930FAD" w:rsidRDefault="00930FAD" w:rsidP="00930FAD">
            <w:pPr>
              <w:jc w:val="both"/>
              <w:rPr>
                <w:lang w:eastAsia="en-US"/>
              </w:rPr>
            </w:pPr>
            <w:r w:rsidRPr="00930FAD">
              <w:rPr>
                <w:lang w:eastAsia="en-US"/>
              </w:rPr>
              <w:t xml:space="preserve">Skaidras naudas iemaksa </w:t>
            </w:r>
            <w:proofErr w:type="spellStart"/>
            <w:r w:rsidRPr="00930FAD">
              <w:rPr>
                <w:lang w:eastAsia="en-US"/>
              </w:rPr>
              <w:t>euro</w:t>
            </w:r>
            <w:proofErr w:type="spellEnd"/>
            <w:r w:rsidRPr="00930FAD">
              <w:rPr>
                <w:lang w:eastAsia="en-US"/>
              </w:rPr>
              <w:t xml:space="preserve"> Kuldīgas novada administrācijas kontos, kuru mērķis ir pašvaldības nodevas, nekustamā īpašuma nodokļa un komunālie maksājumi</w:t>
            </w:r>
          </w:p>
        </w:tc>
        <w:tc>
          <w:tcPr>
            <w:tcW w:w="2736" w:type="dxa"/>
            <w:shd w:val="clear" w:color="auto" w:fill="auto"/>
          </w:tcPr>
          <w:p w:rsidR="00930FAD" w:rsidRPr="00930FAD" w:rsidRDefault="00930FAD" w:rsidP="00930FAD">
            <w:pPr>
              <w:jc w:val="both"/>
              <w:rPr>
                <w:lang w:eastAsia="en-US"/>
              </w:rPr>
            </w:pPr>
          </w:p>
        </w:tc>
      </w:tr>
      <w:tr w:rsidR="00930FAD" w:rsidRPr="00930FAD" w:rsidTr="007D6218">
        <w:tblPrEx>
          <w:tblCellMar>
            <w:top w:w="0" w:type="dxa"/>
            <w:bottom w:w="0" w:type="dxa"/>
          </w:tblCellMar>
        </w:tblPrEx>
        <w:trPr>
          <w:trHeight w:val="309"/>
        </w:trPr>
        <w:tc>
          <w:tcPr>
            <w:tcW w:w="6836" w:type="dxa"/>
            <w:shd w:val="clear" w:color="auto" w:fill="auto"/>
          </w:tcPr>
          <w:p w:rsidR="00930FAD" w:rsidRPr="00930FAD" w:rsidRDefault="00930FAD" w:rsidP="00930FAD">
            <w:pPr>
              <w:jc w:val="both"/>
              <w:rPr>
                <w:lang w:eastAsia="en-US"/>
              </w:rPr>
            </w:pPr>
            <w:r w:rsidRPr="00930FAD">
              <w:rPr>
                <w:lang w:eastAsia="en-US"/>
              </w:rPr>
              <w:t xml:space="preserve">Fizisko personu pašvaldības un valsts nodevu, nekustamā īpašuma nodokļa maksājumi </w:t>
            </w:r>
            <w:proofErr w:type="spellStart"/>
            <w:r w:rsidRPr="00930FAD">
              <w:rPr>
                <w:lang w:eastAsia="en-US"/>
              </w:rPr>
              <w:t>euro</w:t>
            </w:r>
            <w:proofErr w:type="spellEnd"/>
            <w:r w:rsidRPr="00930FAD">
              <w:rPr>
                <w:lang w:eastAsia="en-US"/>
              </w:rPr>
              <w:t xml:space="preserve"> uz Kuldīgas novada pašvaldības kontu</w:t>
            </w:r>
          </w:p>
        </w:tc>
        <w:tc>
          <w:tcPr>
            <w:tcW w:w="2736" w:type="dxa"/>
            <w:shd w:val="clear" w:color="auto" w:fill="auto"/>
          </w:tcPr>
          <w:p w:rsidR="00930FAD" w:rsidRPr="00930FAD" w:rsidRDefault="00930FAD" w:rsidP="00930FAD">
            <w:pPr>
              <w:jc w:val="both"/>
              <w:rPr>
                <w:lang w:eastAsia="en-US"/>
              </w:rPr>
            </w:pPr>
          </w:p>
        </w:tc>
      </w:tr>
    </w:tbl>
    <w:p w:rsidR="00930FAD" w:rsidRPr="00930FAD" w:rsidRDefault="00930FAD" w:rsidP="00930FAD">
      <w:pPr>
        <w:ind w:left="360"/>
        <w:jc w:val="both"/>
        <w:rPr>
          <w:lang w:eastAsia="en-US"/>
        </w:rPr>
      </w:pPr>
    </w:p>
    <w:p w:rsidR="00930FAD" w:rsidRPr="00930FAD" w:rsidRDefault="00930FAD" w:rsidP="00930FAD">
      <w:pPr>
        <w:rPr>
          <w:lang w:eastAsia="en-US"/>
        </w:rPr>
      </w:pPr>
    </w:p>
    <w:p w:rsidR="000579C9" w:rsidRPr="00B46E2E" w:rsidRDefault="000579C9" w:rsidP="000579C9">
      <w:pPr>
        <w:tabs>
          <w:tab w:val="left" w:pos="319"/>
        </w:tabs>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516C79">
      <w:pPr>
        <w:spacing w:after="160" w:line="259" w:lineRule="auto"/>
      </w:pPr>
    </w:p>
    <w:sectPr w:rsidR="000579C9" w:rsidRPr="00B46E2E"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161788"/>
    <w:rsid w:val="001645CC"/>
    <w:rsid w:val="001B6957"/>
    <w:rsid w:val="00213BD6"/>
    <w:rsid w:val="0021737C"/>
    <w:rsid w:val="00246616"/>
    <w:rsid w:val="00274BE9"/>
    <w:rsid w:val="00285217"/>
    <w:rsid w:val="002908D7"/>
    <w:rsid w:val="003076D9"/>
    <w:rsid w:val="004A1D0F"/>
    <w:rsid w:val="004B275C"/>
    <w:rsid w:val="00516C79"/>
    <w:rsid w:val="00546D7F"/>
    <w:rsid w:val="006F5C83"/>
    <w:rsid w:val="00724C2F"/>
    <w:rsid w:val="007375EA"/>
    <w:rsid w:val="00766270"/>
    <w:rsid w:val="00811F8B"/>
    <w:rsid w:val="00847F5F"/>
    <w:rsid w:val="00857465"/>
    <w:rsid w:val="00930FAD"/>
    <w:rsid w:val="009B0955"/>
    <w:rsid w:val="009F1FF3"/>
    <w:rsid w:val="00A07BF5"/>
    <w:rsid w:val="00A54E41"/>
    <w:rsid w:val="00AE21E5"/>
    <w:rsid w:val="00AF0BDD"/>
    <w:rsid w:val="00B46E2E"/>
    <w:rsid w:val="00B74A8B"/>
    <w:rsid w:val="00B81F72"/>
    <w:rsid w:val="00BA4BF4"/>
    <w:rsid w:val="00C22E30"/>
    <w:rsid w:val="00D2390F"/>
    <w:rsid w:val="00D37049"/>
    <w:rsid w:val="00D92181"/>
    <w:rsid w:val="00DD5746"/>
    <w:rsid w:val="00EA04FC"/>
    <w:rsid w:val="00EA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11042</Words>
  <Characters>6294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Evit_pe</dc:creator>
  <cp:lastModifiedBy>Zaig_ku</cp:lastModifiedBy>
  <cp:revision>17</cp:revision>
  <cp:lastPrinted>2014-09-10T11:21:00Z</cp:lastPrinted>
  <dcterms:created xsi:type="dcterms:W3CDTF">2014-09-19T06:27:00Z</dcterms:created>
  <dcterms:modified xsi:type="dcterms:W3CDTF">2014-10-17T08:01:00Z</dcterms:modified>
</cp:coreProperties>
</file>